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1" w:tblpY="149"/>
        <w:tblOverlap w:val="never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585"/>
        <w:gridCol w:w="44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val="en-US" w:eastAsia="zh-CN"/>
              </w:rPr>
              <w:t>贵州省红枫湖畜禽水产有限公司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 xml:space="preserve">应聘人员报名表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  <w:p>
            <w:pPr>
              <w:pStyle w:val="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微软雅黑" w:asciiTheme="minorEastAsia" w:hAnsiTheme="minorEastAsia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pStyle w:val="4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AFC693C"/>
    <w:rsid w:val="7A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311</Characters>
  <Lines>0</Lines>
  <Paragraphs>0</Paragraphs>
  <TotalTime>1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2023-04-28T08:36:00Z</dcterms:created>
  <dc:creator>老潘潘</dc:creator>
  <cp:lastModifiedBy>老潘潘</cp:lastModifiedBy>
  <dcterms:modified xsi:type="dcterms:W3CDTF">2023-04-28T08:37:16Z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54D095B2F88C4691A57A0A1693875D99_11</vt:lpwstr>
  </property>
</Properties>
</file>